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4EF9" w14:textId="77777777" w:rsidR="00C6083D" w:rsidRPr="004D6D96" w:rsidRDefault="00C6083D" w:rsidP="009816A5">
      <w:pPr>
        <w:keepNext/>
        <w:keepLines/>
        <w:spacing w:before="240"/>
        <w:jc w:val="both"/>
        <w:outlineLvl w:val="0"/>
        <w:rPr>
          <w:rFonts w:ascii="Tw Cen MT" w:eastAsia="DengXian Light" w:hAnsi="Tw Cen MT" w:cs="Times New Roman"/>
          <w:b/>
          <w:bCs/>
          <w:color w:val="2F5496"/>
          <w:sz w:val="28"/>
          <w:szCs w:val="28"/>
        </w:rPr>
      </w:pPr>
      <w:bookmarkStart w:id="0" w:name="bookmark0"/>
      <w:r w:rsidRPr="0054733C">
        <w:rPr>
          <w:rFonts w:ascii="Tw Cen MT" w:eastAsia="DengXian Light" w:hAnsi="Tw Cen MT" w:cs="Times New Roman"/>
          <w:b/>
          <w:bCs/>
          <w:color w:val="2F5496"/>
          <w:sz w:val="28"/>
          <w:szCs w:val="28"/>
        </w:rPr>
        <w:t>Saint Jacques du Haut-Pas</w:t>
      </w:r>
    </w:p>
    <w:p w14:paraId="35938CCF" w14:textId="1C527F3D" w:rsidR="00C6083D" w:rsidRPr="004D6D96" w:rsidRDefault="00C6083D" w:rsidP="009816A5">
      <w:pPr>
        <w:keepNext/>
        <w:keepLines/>
        <w:spacing w:before="240"/>
        <w:jc w:val="both"/>
        <w:outlineLvl w:val="0"/>
        <w:rPr>
          <w:rFonts w:ascii="Tw Cen MT" w:eastAsia="DengXian Light" w:hAnsi="Tw Cen MT" w:cs="Times New Roman"/>
          <w:b/>
          <w:bCs/>
          <w:color w:val="2F5496"/>
          <w:sz w:val="28"/>
          <w:szCs w:val="28"/>
        </w:rPr>
      </w:pPr>
      <w:r w:rsidRPr="004D6D96">
        <w:rPr>
          <w:rFonts w:ascii="Tw Cen MT" w:eastAsiaTheme="majorEastAsia" w:hAnsi="Tw Cen MT" w:cstheme="majorBidi"/>
          <w:b/>
          <w:bCs/>
          <w:color w:val="2F5496" w:themeColor="accent1" w:themeShade="BF"/>
          <w:sz w:val="32"/>
          <w:szCs w:val="32"/>
        </w:rPr>
        <w:t>Groupe synodal</w:t>
      </w:r>
      <w:r w:rsidRPr="004D6D96">
        <w:rPr>
          <w:rFonts w:ascii="Tw Cen MT" w:hAnsi="Tw Cen MT"/>
          <w:color w:val="2F5496" w:themeColor="accent1" w:themeShade="BF"/>
          <w:sz w:val="32"/>
          <w:szCs w:val="32"/>
        </w:rPr>
        <w:t xml:space="preserve"> </w:t>
      </w:r>
      <w:r w:rsidRPr="004D6D96">
        <w:rPr>
          <w:rFonts w:ascii="Tw Cen MT" w:hAnsi="Tw Cen MT"/>
          <w:color w:val="2F5496" w:themeColor="accent1" w:themeShade="BF"/>
        </w:rPr>
        <w:t>« </w:t>
      </w:r>
      <w:r>
        <w:rPr>
          <w:rFonts w:ascii="Tw Cen MT" w:hAnsi="Tw Cen MT"/>
          <w:b/>
          <w:color w:val="2F5496" w:themeColor="accent1" w:themeShade="BF"/>
          <w:sz w:val="32"/>
          <w:szCs w:val="32"/>
        </w:rPr>
        <w:t>JEUNES</w:t>
      </w:r>
      <w:r w:rsidRPr="004D6D96">
        <w:rPr>
          <w:rFonts w:ascii="Tw Cen MT" w:hAnsi="Tw Cen MT"/>
          <w:color w:val="2F5496" w:themeColor="accent1" w:themeShade="BF"/>
        </w:rPr>
        <w:t> »</w:t>
      </w:r>
    </w:p>
    <w:p w14:paraId="788DBFAE" w14:textId="6FF53F0C" w:rsidR="00C6083D" w:rsidRPr="00370E9F" w:rsidRDefault="00370E9F" w:rsidP="009816A5">
      <w:pPr>
        <w:jc w:val="both"/>
        <w:rPr>
          <w:rFonts w:ascii="Tw Cen MT" w:eastAsiaTheme="majorEastAsia" w:hAnsi="Tw Cen MT" w:cstheme="majorBidi"/>
          <w:bCs/>
          <w:i/>
          <w:iCs/>
          <w:color w:val="2F5496" w:themeColor="accent1" w:themeShade="BF"/>
          <w:szCs w:val="28"/>
        </w:rPr>
      </w:pPr>
      <w:proofErr w:type="gramStart"/>
      <w:r w:rsidRPr="00370E9F">
        <w:rPr>
          <w:rFonts w:ascii="Tw Cen MT" w:eastAsiaTheme="majorEastAsia" w:hAnsi="Tw Cen MT" w:cstheme="majorBidi"/>
          <w:bCs/>
          <w:i/>
          <w:iCs/>
          <w:color w:val="2F5496" w:themeColor="accent1" w:themeShade="BF"/>
          <w:sz w:val="24"/>
          <w:szCs w:val="28"/>
        </w:rPr>
        <w:t>de</w:t>
      </w:r>
      <w:proofErr w:type="gramEnd"/>
    </w:p>
    <w:p w14:paraId="363CC8AD" w14:textId="2CB813FA" w:rsidR="00C6083D" w:rsidRDefault="00C6083D" w:rsidP="009816A5">
      <w:pPr>
        <w:shd w:val="clear" w:color="auto" w:fill="FFFFFF"/>
        <w:jc w:val="both"/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</w:pPr>
      <w:r w:rsidRPr="005A0903">
        <w:rPr>
          <w:rStyle w:val="Heading11"/>
        </w:rPr>
        <w:t xml:space="preserve">  </w:t>
      </w:r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Chantal et Martial </w:t>
      </w:r>
      <w:proofErr w:type="spellStart"/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>Vuillot</w:t>
      </w:r>
      <w:proofErr w:type="spellEnd"/>
      <w:r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, </w:t>
      </w:r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>Raphaëlle et Rémi Viallet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, </w:t>
      </w:r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Mireille </w:t>
      </w:r>
      <w:proofErr w:type="spellStart"/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>Mion</w:t>
      </w:r>
      <w:proofErr w:type="spellEnd"/>
      <w:r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, </w:t>
      </w:r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Emmanuel </w:t>
      </w:r>
      <w:proofErr w:type="spellStart"/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>Toualy</w:t>
      </w:r>
      <w:proofErr w:type="spellEnd"/>
      <w:r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, </w:t>
      </w:r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Amandine </w:t>
      </w:r>
      <w:proofErr w:type="spellStart"/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>Avidano</w:t>
      </w:r>
      <w:proofErr w:type="spellEnd"/>
      <w:r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, </w:t>
      </w:r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Christine </w:t>
      </w:r>
      <w:proofErr w:type="spellStart"/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>Degot</w:t>
      </w:r>
      <w:proofErr w:type="spellEnd"/>
      <w:r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, </w:t>
      </w:r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>Anne-Sophie Rouvillois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, </w:t>
      </w:r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 xml:space="preserve">Pascale </w:t>
      </w:r>
      <w:proofErr w:type="spellStart"/>
      <w:r w:rsidRPr="00C6083D"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>Modoux</w:t>
      </w:r>
      <w:proofErr w:type="spellEnd"/>
      <w:r>
        <w:rPr>
          <w:rFonts w:ascii="Tw Cen MT" w:eastAsiaTheme="majorEastAsia" w:hAnsi="Tw Cen MT" w:cstheme="majorBidi"/>
          <w:bCs/>
          <w:i/>
          <w:color w:val="2F5496" w:themeColor="accent1" w:themeShade="BF"/>
          <w:sz w:val="24"/>
          <w:szCs w:val="28"/>
        </w:rPr>
        <w:t>.</w:t>
      </w:r>
    </w:p>
    <w:p w14:paraId="58C89BDE" w14:textId="2CFA2325" w:rsidR="00E74391" w:rsidRPr="000E7968" w:rsidRDefault="00C6083D" w:rsidP="009816A5">
      <w:pPr>
        <w:shd w:val="clear" w:color="auto" w:fill="FFFFFF"/>
        <w:jc w:val="both"/>
        <w:rPr>
          <w:rFonts w:ascii="Tw Cen MT" w:hAnsi="Tw Cen MT"/>
          <w:sz w:val="28"/>
          <w:szCs w:val="28"/>
        </w:rPr>
      </w:pPr>
      <w:r w:rsidRPr="005A0903">
        <w:rPr>
          <w:rFonts w:ascii="Tw Cen MT" w:hAnsi="Tw Cen MT"/>
          <w:sz w:val="28"/>
          <w:szCs w:val="28"/>
        </w:rPr>
        <w:t>***</w:t>
      </w:r>
      <w:bookmarkEnd w:id="0"/>
    </w:p>
    <w:p w14:paraId="4DB553D4" w14:textId="3097E732" w:rsidR="00C6083D" w:rsidRPr="00E74391" w:rsidRDefault="00C6083D" w:rsidP="009816A5">
      <w:pPr>
        <w:jc w:val="both"/>
        <w:rPr>
          <w:rFonts w:ascii="Tw Cen MT" w:hAnsi="Tw Cen MT"/>
          <w:b/>
          <w:bCs/>
          <w:sz w:val="28"/>
          <w:szCs w:val="28"/>
        </w:rPr>
      </w:pPr>
      <w:r w:rsidRPr="005A0903">
        <w:rPr>
          <w:rFonts w:ascii="Tw Cen MT" w:hAnsi="Tw Cen MT"/>
          <w:b/>
          <w:bCs/>
          <w:sz w:val="28"/>
          <w:szCs w:val="28"/>
        </w:rPr>
        <w:t xml:space="preserve">MISSION « </w:t>
      </w:r>
      <w:r w:rsidR="00F505A9">
        <w:rPr>
          <w:rFonts w:ascii="Tw Cen MT" w:hAnsi="Tw Cen MT"/>
          <w:b/>
          <w:bCs/>
          <w:sz w:val="28"/>
          <w:szCs w:val="28"/>
        </w:rPr>
        <w:t>CO-CONSTRUIRE UNE RELATION AVEC LES JEUNES</w:t>
      </w:r>
      <w:r>
        <w:rPr>
          <w:rFonts w:ascii="Tw Cen MT" w:hAnsi="Tw Cen MT"/>
          <w:b/>
          <w:bCs/>
          <w:sz w:val="28"/>
          <w:szCs w:val="28"/>
        </w:rPr>
        <w:t xml:space="preserve"> </w:t>
      </w:r>
      <w:r w:rsidRPr="005A0903">
        <w:rPr>
          <w:rFonts w:ascii="Tw Cen MT" w:hAnsi="Tw Cen MT"/>
          <w:b/>
          <w:bCs/>
          <w:sz w:val="28"/>
          <w:szCs w:val="28"/>
        </w:rPr>
        <w:t>».</w:t>
      </w:r>
    </w:p>
    <w:p w14:paraId="346E6897" w14:textId="3C00D749" w:rsidR="0093719B" w:rsidRPr="00F505A9" w:rsidRDefault="00C6083D" w:rsidP="009816A5">
      <w:pPr>
        <w:pStyle w:val="Bodytext10"/>
        <w:spacing w:after="320"/>
        <w:jc w:val="both"/>
        <w:rPr>
          <w:rFonts w:ascii="Tw Cen MT" w:eastAsiaTheme="minorHAnsi" w:hAnsi="Tw Cen MT" w:cstheme="minorBidi"/>
          <w:i/>
        </w:rPr>
      </w:pPr>
      <w:r w:rsidRPr="005A0903">
        <w:rPr>
          <w:rFonts w:ascii="Tw Cen MT" w:eastAsiaTheme="minorHAnsi" w:hAnsi="Tw Cen MT" w:cstheme="minorBidi"/>
          <w:i/>
        </w:rPr>
        <w:t xml:space="preserve">Le groupe s’est concentré sur </w:t>
      </w:r>
      <w:r w:rsidR="00370E9F">
        <w:rPr>
          <w:rFonts w:ascii="Tw Cen MT" w:eastAsiaTheme="minorHAnsi" w:hAnsi="Tw Cen MT" w:cstheme="minorBidi"/>
          <w:i/>
        </w:rPr>
        <w:t xml:space="preserve">les </w:t>
      </w:r>
      <w:r w:rsidRPr="00C6083D">
        <w:rPr>
          <w:rFonts w:ascii="Tw Cen MT" w:eastAsiaTheme="minorHAnsi" w:hAnsi="Tw Cen MT" w:cstheme="minorBidi"/>
          <w:i/>
        </w:rPr>
        <w:t xml:space="preserve">actions spécifiques </w:t>
      </w:r>
      <w:r>
        <w:rPr>
          <w:rFonts w:ascii="Tw Cen MT" w:eastAsiaTheme="minorHAnsi" w:hAnsi="Tw Cen MT" w:cstheme="minorBidi"/>
          <w:i/>
        </w:rPr>
        <w:t xml:space="preserve">qui </w:t>
      </w:r>
      <w:r w:rsidRPr="00C6083D">
        <w:rPr>
          <w:rFonts w:ascii="Tw Cen MT" w:eastAsiaTheme="minorHAnsi" w:hAnsi="Tw Cen MT" w:cstheme="minorBidi"/>
          <w:i/>
        </w:rPr>
        <w:t>pourraient être proposées</w:t>
      </w:r>
      <w:r w:rsidR="00EF6058">
        <w:rPr>
          <w:rFonts w:ascii="Tw Cen MT" w:eastAsiaTheme="minorHAnsi" w:hAnsi="Tw Cen MT" w:cstheme="minorBidi"/>
          <w:i/>
        </w:rPr>
        <w:t xml:space="preserve"> en paroisse</w:t>
      </w:r>
      <w:r w:rsidRPr="00C6083D">
        <w:rPr>
          <w:rFonts w:ascii="Tw Cen MT" w:eastAsiaTheme="minorHAnsi" w:hAnsi="Tw Cen MT" w:cstheme="minorBidi"/>
          <w:i/>
        </w:rPr>
        <w:t xml:space="preserve"> </w:t>
      </w:r>
      <w:r w:rsidR="00EF6058">
        <w:rPr>
          <w:rFonts w:ascii="Tw Cen MT" w:eastAsiaTheme="minorHAnsi" w:hAnsi="Tw Cen MT" w:cstheme="minorBidi"/>
          <w:i/>
        </w:rPr>
        <w:t>aux</w:t>
      </w:r>
      <w:r>
        <w:rPr>
          <w:rFonts w:ascii="Tw Cen MT" w:eastAsiaTheme="minorHAnsi" w:hAnsi="Tw Cen MT" w:cstheme="minorBidi"/>
          <w:i/>
        </w:rPr>
        <w:t xml:space="preserve"> jeunes e</w:t>
      </w:r>
      <w:r w:rsidRPr="00C6083D">
        <w:rPr>
          <w:rFonts w:ascii="Tw Cen MT" w:eastAsiaTheme="minorHAnsi" w:hAnsi="Tw Cen MT" w:cstheme="minorBidi"/>
          <w:i/>
        </w:rPr>
        <w:t>nfant</w:t>
      </w:r>
      <w:r w:rsidR="00745DD5">
        <w:rPr>
          <w:rFonts w:ascii="Tw Cen MT" w:eastAsiaTheme="minorHAnsi" w:hAnsi="Tw Cen MT" w:cstheme="minorBidi"/>
          <w:i/>
        </w:rPr>
        <w:t>s</w:t>
      </w:r>
      <w:r>
        <w:rPr>
          <w:rFonts w:ascii="Tw Cen MT" w:eastAsiaTheme="minorHAnsi" w:hAnsi="Tw Cen MT" w:cstheme="minorBidi"/>
          <w:i/>
        </w:rPr>
        <w:t>, enfants, adolescents et jeunes adultes</w:t>
      </w:r>
      <w:r w:rsidR="00EF6058">
        <w:rPr>
          <w:rFonts w:ascii="Tw Cen MT" w:eastAsiaTheme="minorHAnsi" w:hAnsi="Tw Cen MT" w:cstheme="minorBidi"/>
          <w:i/>
        </w:rPr>
        <w:t xml:space="preserve"> afin qu’ils </w:t>
      </w:r>
      <w:r w:rsidR="00EF6058" w:rsidRPr="00EF6058">
        <w:rPr>
          <w:rFonts w:ascii="Tw Cen MT" w:eastAsiaTheme="minorHAnsi" w:hAnsi="Tw Cen MT" w:cstheme="minorBidi"/>
          <w:i/>
        </w:rPr>
        <w:t>s’approprie</w:t>
      </w:r>
      <w:r w:rsidR="00EF6058">
        <w:rPr>
          <w:rFonts w:ascii="Tw Cen MT" w:eastAsiaTheme="minorHAnsi" w:hAnsi="Tw Cen MT" w:cstheme="minorBidi"/>
          <w:i/>
        </w:rPr>
        <w:t>nt</w:t>
      </w:r>
      <w:r w:rsidR="00EF6058" w:rsidRPr="00EF6058">
        <w:rPr>
          <w:rFonts w:ascii="Tw Cen MT" w:eastAsiaTheme="minorHAnsi" w:hAnsi="Tw Cen MT" w:cstheme="minorBidi"/>
          <w:i/>
        </w:rPr>
        <w:t xml:space="preserve"> la </w:t>
      </w:r>
      <w:r w:rsidR="00370E9F">
        <w:rPr>
          <w:rFonts w:ascii="Tw Cen MT" w:eastAsiaTheme="minorHAnsi" w:hAnsi="Tw Cen MT" w:cstheme="minorBidi"/>
          <w:i/>
        </w:rPr>
        <w:t>P</w:t>
      </w:r>
      <w:r w:rsidR="00EF6058" w:rsidRPr="00EF6058">
        <w:rPr>
          <w:rFonts w:ascii="Tw Cen MT" w:eastAsiaTheme="minorHAnsi" w:hAnsi="Tw Cen MT" w:cstheme="minorBidi"/>
          <w:i/>
        </w:rPr>
        <w:t>arole</w:t>
      </w:r>
      <w:r w:rsidR="00EF6058">
        <w:rPr>
          <w:rFonts w:ascii="Tw Cen MT" w:eastAsiaTheme="minorHAnsi" w:hAnsi="Tw Cen MT" w:cstheme="minorBidi"/>
          <w:i/>
        </w:rPr>
        <w:t xml:space="preserve">, </w:t>
      </w:r>
      <w:r w:rsidR="00EF6058" w:rsidRPr="00EF6058">
        <w:rPr>
          <w:rFonts w:ascii="Tw Cen MT" w:eastAsiaTheme="minorHAnsi" w:hAnsi="Tw Cen MT" w:cstheme="minorBidi"/>
          <w:i/>
        </w:rPr>
        <w:t>construi</w:t>
      </w:r>
      <w:r w:rsidR="00EF6058">
        <w:rPr>
          <w:rFonts w:ascii="Tw Cen MT" w:eastAsiaTheme="minorHAnsi" w:hAnsi="Tw Cen MT" w:cstheme="minorBidi"/>
          <w:i/>
        </w:rPr>
        <w:t>s</w:t>
      </w:r>
      <w:r w:rsidR="00EF6058" w:rsidRPr="00EF6058">
        <w:rPr>
          <w:rFonts w:ascii="Tw Cen MT" w:eastAsiaTheme="minorHAnsi" w:hAnsi="Tw Cen MT" w:cstheme="minorBidi"/>
          <w:i/>
        </w:rPr>
        <w:t>e</w:t>
      </w:r>
      <w:r w:rsidR="00EF6058">
        <w:rPr>
          <w:rFonts w:ascii="Tw Cen MT" w:eastAsiaTheme="minorHAnsi" w:hAnsi="Tw Cen MT" w:cstheme="minorBidi"/>
          <w:i/>
        </w:rPr>
        <w:t>nt et consolident</w:t>
      </w:r>
      <w:r w:rsidR="00EF6058" w:rsidRPr="00EF6058">
        <w:rPr>
          <w:rFonts w:ascii="Tw Cen MT" w:eastAsiaTheme="minorHAnsi" w:hAnsi="Tw Cen MT" w:cstheme="minorBidi"/>
          <w:i/>
        </w:rPr>
        <w:t xml:space="preserve"> leur foi</w:t>
      </w:r>
      <w:r w:rsidR="00745DD5">
        <w:rPr>
          <w:rFonts w:ascii="Tw Cen MT" w:eastAsiaTheme="minorHAnsi" w:hAnsi="Tw Cen MT" w:cstheme="minorBidi"/>
          <w:i/>
        </w:rPr>
        <w:t>.</w:t>
      </w:r>
    </w:p>
    <w:p w14:paraId="4810022C" w14:textId="063C34C9" w:rsidR="007E39CE" w:rsidRPr="00C6083D" w:rsidRDefault="00C6083D" w:rsidP="009816A5">
      <w:pPr>
        <w:pStyle w:val="Titre3"/>
        <w:numPr>
          <w:ilvl w:val="0"/>
          <w:numId w:val="12"/>
        </w:numPr>
        <w:jc w:val="both"/>
        <w:rPr>
          <w:rFonts w:ascii="Tw Cen MT" w:eastAsiaTheme="minorHAnsi" w:hAnsi="Tw Cen MT" w:cstheme="minorBidi"/>
          <w:b/>
          <w:bCs/>
          <w:iCs/>
          <w:color w:val="auto"/>
          <w:sz w:val="28"/>
          <w:szCs w:val="28"/>
        </w:rPr>
      </w:pPr>
      <w:r>
        <w:rPr>
          <w:rFonts w:ascii="Tw Cen MT" w:eastAsiaTheme="minorHAnsi" w:hAnsi="Tw Cen MT" w:cstheme="minorBidi"/>
          <w:b/>
          <w:bCs/>
          <w:iCs/>
          <w:color w:val="auto"/>
          <w:sz w:val="28"/>
          <w:szCs w:val="28"/>
        </w:rPr>
        <w:t>POUR</w:t>
      </w:r>
      <w:r w:rsidRPr="00C6083D">
        <w:rPr>
          <w:rFonts w:ascii="Tw Cen MT" w:eastAsiaTheme="minorHAnsi" w:hAnsi="Tw Cen MT" w:cstheme="minorBidi"/>
          <w:b/>
          <w:bCs/>
          <w:iCs/>
          <w:color w:val="auto"/>
          <w:sz w:val="28"/>
          <w:szCs w:val="28"/>
        </w:rPr>
        <w:t xml:space="preserve"> DES </w:t>
      </w:r>
      <w:r>
        <w:rPr>
          <w:rFonts w:ascii="Tw Cen MT" w:eastAsiaTheme="minorHAnsi" w:hAnsi="Tw Cen MT" w:cstheme="minorBidi"/>
          <w:b/>
          <w:bCs/>
          <w:iCs/>
          <w:color w:val="auto"/>
          <w:sz w:val="28"/>
          <w:szCs w:val="28"/>
        </w:rPr>
        <w:t xml:space="preserve">JEUNES </w:t>
      </w:r>
      <w:r w:rsidRPr="00C6083D">
        <w:rPr>
          <w:rFonts w:ascii="Tw Cen MT" w:eastAsiaTheme="minorHAnsi" w:hAnsi="Tw Cen MT" w:cstheme="minorBidi"/>
          <w:b/>
          <w:bCs/>
          <w:iCs/>
          <w:color w:val="auto"/>
          <w:sz w:val="28"/>
          <w:szCs w:val="28"/>
        </w:rPr>
        <w:t>ENFANTS</w:t>
      </w:r>
      <w:r>
        <w:rPr>
          <w:rFonts w:ascii="Tw Cen MT" w:eastAsiaTheme="minorHAnsi" w:hAnsi="Tw Cen MT" w:cstheme="minorBidi"/>
          <w:b/>
          <w:bCs/>
          <w:iCs/>
          <w:color w:val="auto"/>
          <w:sz w:val="28"/>
          <w:szCs w:val="28"/>
        </w:rPr>
        <w:t>, ENFANTS &amp; ADOLESCENTS</w:t>
      </w:r>
      <w:r w:rsidRPr="00C6083D">
        <w:rPr>
          <w:rFonts w:ascii="Tw Cen MT" w:eastAsiaTheme="minorHAnsi" w:hAnsi="Tw Cen MT" w:cstheme="minorBidi"/>
          <w:b/>
          <w:bCs/>
          <w:iCs/>
          <w:color w:val="auto"/>
          <w:sz w:val="28"/>
          <w:szCs w:val="28"/>
        </w:rPr>
        <w:t xml:space="preserve"> (0-17ANS)</w:t>
      </w:r>
      <w:r>
        <w:rPr>
          <w:rFonts w:ascii="Tw Cen MT" w:eastAsiaTheme="minorHAnsi" w:hAnsi="Tw Cen MT" w:cstheme="minorBidi"/>
          <w:b/>
          <w:bCs/>
          <w:iCs/>
          <w:color w:val="auto"/>
          <w:sz w:val="28"/>
          <w:szCs w:val="28"/>
        </w:rPr>
        <w:t>,</w:t>
      </w:r>
    </w:p>
    <w:p w14:paraId="188EBC8A" w14:textId="074FE284" w:rsidR="00B677D4" w:rsidRPr="000A255A" w:rsidRDefault="00261EDE" w:rsidP="009816A5">
      <w:pPr>
        <w:jc w:val="both"/>
        <w:rPr>
          <w:rFonts w:ascii="Tw Cen MT" w:hAnsi="Tw Cen MT"/>
          <w:i/>
          <w:sz w:val="28"/>
          <w:szCs w:val="28"/>
        </w:rPr>
      </w:pPr>
      <w:r>
        <w:rPr>
          <w:rFonts w:ascii="Tw Cen MT" w:hAnsi="Tw Cen MT"/>
          <w:i/>
          <w:sz w:val="28"/>
          <w:szCs w:val="28"/>
        </w:rPr>
        <w:t>Les</w:t>
      </w:r>
      <w:r w:rsidR="00EF6058" w:rsidRPr="000A255A">
        <w:rPr>
          <w:rFonts w:ascii="Tw Cen MT" w:hAnsi="Tw Cen MT"/>
          <w:i/>
          <w:sz w:val="28"/>
          <w:szCs w:val="28"/>
        </w:rPr>
        <w:t xml:space="preserve"> temps principaux</w:t>
      </w:r>
      <w:r w:rsidR="0040739F" w:rsidRPr="000A255A">
        <w:rPr>
          <w:rFonts w:ascii="Tw Cen MT" w:hAnsi="Tw Cen MT"/>
          <w:i/>
          <w:sz w:val="28"/>
          <w:szCs w:val="28"/>
        </w:rPr>
        <w:t xml:space="preserve"> </w:t>
      </w:r>
      <w:r>
        <w:rPr>
          <w:rFonts w:ascii="Tw Cen MT" w:hAnsi="Tw Cen MT"/>
          <w:i/>
          <w:sz w:val="28"/>
          <w:szCs w:val="28"/>
        </w:rPr>
        <w:t xml:space="preserve">d’accueil </w:t>
      </w:r>
      <w:r w:rsidR="00745DD5">
        <w:rPr>
          <w:rFonts w:ascii="Tw Cen MT" w:hAnsi="Tw Cen MT"/>
          <w:i/>
          <w:sz w:val="28"/>
          <w:szCs w:val="28"/>
        </w:rPr>
        <w:t>se divisent entre</w:t>
      </w:r>
      <w:r w:rsidR="00EF6058" w:rsidRPr="000A255A">
        <w:rPr>
          <w:rFonts w:ascii="Tw Cen MT" w:hAnsi="Tw Cen MT"/>
          <w:i/>
          <w:sz w:val="28"/>
          <w:szCs w:val="28"/>
        </w:rPr>
        <w:t xml:space="preserve"> les messes des familles et les temps hors messes. </w:t>
      </w:r>
      <w:r w:rsidR="00AA4E79" w:rsidRPr="000A255A">
        <w:rPr>
          <w:rFonts w:ascii="Tw Cen MT" w:hAnsi="Tw Cen MT"/>
          <w:i/>
          <w:sz w:val="28"/>
          <w:szCs w:val="28"/>
        </w:rPr>
        <w:t xml:space="preserve">Les moments forts de participation des enfants au « Notre Père », </w:t>
      </w:r>
      <w:r w:rsidR="00745DD5">
        <w:rPr>
          <w:rFonts w:ascii="Tw Cen MT" w:hAnsi="Tw Cen MT"/>
          <w:i/>
          <w:sz w:val="28"/>
          <w:szCs w:val="28"/>
        </w:rPr>
        <w:t>à</w:t>
      </w:r>
      <w:r w:rsidR="00AA4E79" w:rsidRPr="000A255A">
        <w:rPr>
          <w:rFonts w:ascii="Tw Cen MT" w:hAnsi="Tw Cen MT"/>
          <w:i/>
          <w:sz w:val="28"/>
          <w:szCs w:val="28"/>
        </w:rPr>
        <w:t xml:space="preserve"> l’éveil à la foi ou </w:t>
      </w:r>
      <w:r w:rsidR="00745DD5">
        <w:rPr>
          <w:rFonts w:ascii="Tw Cen MT" w:hAnsi="Tw Cen MT"/>
          <w:i/>
          <w:sz w:val="28"/>
          <w:szCs w:val="28"/>
        </w:rPr>
        <w:t>aux</w:t>
      </w:r>
      <w:r w:rsidR="00AA4E79" w:rsidRPr="000A255A">
        <w:rPr>
          <w:rFonts w:ascii="Tw Cen MT" w:hAnsi="Tw Cen MT"/>
          <w:i/>
          <w:sz w:val="28"/>
          <w:szCs w:val="28"/>
        </w:rPr>
        <w:t xml:space="preserve"> Papa KT </w:t>
      </w:r>
      <w:r>
        <w:rPr>
          <w:rFonts w:ascii="Tw Cen MT" w:hAnsi="Tw Cen MT"/>
          <w:i/>
          <w:sz w:val="28"/>
          <w:szCs w:val="28"/>
        </w:rPr>
        <w:t xml:space="preserve">lors des messes </w:t>
      </w:r>
      <w:r w:rsidR="00AA4E79" w:rsidRPr="000A255A">
        <w:rPr>
          <w:rFonts w:ascii="Tw Cen MT" w:hAnsi="Tw Cen MT"/>
          <w:i/>
          <w:sz w:val="28"/>
          <w:szCs w:val="28"/>
        </w:rPr>
        <w:t xml:space="preserve">peuvent </w:t>
      </w:r>
      <w:r w:rsidR="00745DD5">
        <w:rPr>
          <w:rFonts w:ascii="Tw Cen MT" w:hAnsi="Tw Cen MT"/>
          <w:i/>
          <w:sz w:val="28"/>
          <w:szCs w:val="28"/>
        </w:rPr>
        <w:t>bien</w:t>
      </w:r>
      <w:r>
        <w:rPr>
          <w:rFonts w:ascii="Tw Cen MT" w:hAnsi="Tw Cen MT"/>
          <w:i/>
          <w:sz w:val="28"/>
          <w:szCs w:val="28"/>
        </w:rPr>
        <w:t>-</w:t>
      </w:r>
      <w:r w:rsidR="00745DD5">
        <w:rPr>
          <w:rFonts w:ascii="Tw Cen MT" w:hAnsi="Tw Cen MT"/>
          <w:i/>
          <w:sz w:val="28"/>
          <w:szCs w:val="28"/>
        </w:rPr>
        <w:t>sûr</w:t>
      </w:r>
      <w:r>
        <w:rPr>
          <w:rFonts w:ascii="Tw Cen MT" w:hAnsi="Tw Cen MT"/>
          <w:i/>
          <w:sz w:val="28"/>
          <w:szCs w:val="28"/>
        </w:rPr>
        <w:t xml:space="preserve"> </w:t>
      </w:r>
      <w:r w:rsidR="00AA4E79" w:rsidRPr="000A255A">
        <w:rPr>
          <w:rFonts w:ascii="Tw Cen MT" w:hAnsi="Tw Cen MT"/>
          <w:i/>
          <w:sz w:val="28"/>
          <w:szCs w:val="28"/>
        </w:rPr>
        <w:t>être revus ou améliorés mais ce sont surtout les</w:t>
      </w:r>
      <w:r w:rsidR="0040739F" w:rsidRPr="000A255A">
        <w:rPr>
          <w:rFonts w:ascii="Tw Cen MT" w:hAnsi="Tw Cen MT"/>
          <w:i/>
          <w:sz w:val="28"/>
          <w:szCs w:val="28"/>
        </w:rPr>
        <w:t xml:space="preserve"> temps </w:t>
      </w:r>
      <w:r w:rsidR="00AA4E79" w:rsidRPr="000A255A">
        <w:rPr>
          <w:rFonts w:ascii="Tw Cen MT" w:hAnsi="Tw Cen MT"/>
          <w:i/>
          <w:sz w:val="28"/>
          <w:szCs w:val="28"/>
        </w:rPr>
        <w:t xml:space="preserve">hors </w:t>
      </w:r>
      <w:r w:rsidR="0040739F" w:rsidRPr="000A255A">
        <w:rPr>
          <w:rFonts w:ascii="Tw Cen MT" w:hAnsi="Tw Cen MT"/>
          <w:i/>
          <w:sz w:val="28"/>
          <w:szCs w:val="28"/>
        </w:rPr>
        <w:t xml:space="preserve">messes, </w:t>
      </w:r>
      <w:r w:rsidR="00AA4E79" w:rsidRPr="000A255A">
        <w:rPr>
          <w:rFonts w:ascii="Tw Cen MT" w:hAnsi="Tw Cen MT"/>
          <w:i/>
          <w:sz w:val="28"/>
          <w:szCs w:val="28"/>
        </w:rPr>
        <w:t>sur lesquels le groupe propose de travaille</w:t>
      </w:r>
      <w:r w:rsidR="00745DD5">
        <w:rPr>
          <w:rFonts w:ascii="Tw Cen MT" w:hAnsi="Tw Cen MT"/>
          <w:i/>
          <w:sz w:val="28"/>
          <w:szCs w:val="28"/>
        </w:rPr>
        <w:t>r. Comment</w:t>
      </w:r>
      <w:r w:rsidR="00AA4E79" w:rsidRPr="000A255A">
        <w:rPr>
          <w:rFonts w:ascii="Tw Cen MT" w:hAnsi="Tw Cen MT"/>
          <w:i/>
          <w:sz w:val="28"/>
          <w:szCs w:val="28"/>
        </w:rPr>
        <w:t xml:space="preserve"> </w:t>
      </w:r>
      <w:r w:rsidR="0040739F" w:rsidRPr="000A255A">
        <w:rPr>
          <w:rFonts w:ascii="Tw Cen MT" w:hAnsi="Tw Cen MT"/>
          <w:i/>
          <w:sz w:val="28"/>
          <w:szCs w:val="28"/>
        </w:rPr>
        <w:t>permettre aux enfants scolarisés dans le public de se retrouver avec ceux scolarisés dans le privé</w:t>
      </w:r>
      <w:r>
        <w:rPr>
          <w:rFonts w:ascii="Tw Cen MT" w:hAnsi="Tw Cen MT"/>
          <w:i/>
          <w:sz w:val="28"/>
          <w:szCs w:val="28"/>
        </w:rPr>
        <w:t xml:space="preserve"> et</w:t>
      </w:r>
      <w:r w:rsidR="00AA4E79" w:rsidRPr="000A255A">
        <w:rPr>
          <w:rFonts w:ascii="Tw Cen MT" w:hAnsi="Tw Cen MT"/>
          <w:i/>
          <w:sz w:val="28"/>
          <w:szCs w:val="28"/>
        </w:rPr>
        <w:t xml:space="preserve"> vivre une même catéchèse</w:t>
      </w:r>
      <w:r w:rsidR="00745DD5">
        <w:rPr>
          <w:rFonts w:ascii="Tw Cen MT" w:hAnsi="Tw Cen MT"/>
          <w:i/>
          <w:sz w:val="28"/>
          <w:szCs w:val="28"/>
        </w:rPr>
        <w:t> ? Comment</w:t>
      </w:r>
      <w:r w:rsidR="00AA4E79" w:rsidRPr="000A255A">
        <w:rPr>
          <w:rFonts w:ascii="Tw Cen MT" w:hAnsi="Tw Cen MT"/>
          <w:i/>
          <w:sz w:val="28"/>
          <w:szCs w:val="28"/>
        </w:rPr>
        <w:t xml:space="preserve"> développer la spiritualité et l’éveil intérieur</w:t>
      </w:r>
      <w:r w:rsidR="000E7968">
        <w:rPr>
          <w:rFonts w:ascii="Tw Cen MT" w:hAnsi="Tw Cen MT"/>
          <w:i/>
          <w:sz w:val="28"/>
          <w:szCs w:val="28"/>
        </w:rPr>
        <w:t> </w:t>
      </w:r>
      <w:r>
        <w:rPr>
          <w:rFonts w:ascii="Tw Cen MT" w:hAnsi="Tw Cen MT"/>
          <w:i/>
          <w:sz w:val="28"/>
          <w:szCs w:val="28"/>
        </w:rPr>
        <w:t xml:space="preserve">pour tous </w:t>
      </w:r>
      <w:r w:rsidR="000E7968">
        <w:rPr>
          <w:rFonts w:ascii="Tw Cen MT" w:hAnsi="Tw Cen MT"/>
          <w:i/>
          <w:sz w:val="28"/>
          <w:szCs w:val="28"/>
        </w:rPr>
        <w:t xml:space="preserve">? Est-ce </w:t>
      </w:r>
      <w:r w:rsidR="00AA4E79" w:rsidRPr="000A255A">
        <w:rPr>
          <w:rFonts w:ascii="Tw Cen MT" w:hAnsi="Tw Cen MT"/>
          <w:i/>
          <w:sz w:val="28"/>
          <w:szCs w:val="28"/>
        </w:rPr>
        <w:t xml:space="preserve">par exemple </w:t>
      </w:r>
      <w:r w:rsidR="000E7968">
        <w:rPr>
          <w:rFonts w:ascii="Tw Cen MT" w:hAnsi="Tw Cen MT"/>
          <w:i/>
          <w:sz w:val="28"/>
          <w:szCs w:val="28"/>
        </w:rPr>
        <w:t>en offrant</w:t>
      </w:r>
      <w:r w:rsidR="000E7968" w:rsidRPr="000A255A">
        <w:rPr>
          <w:rFonts w:ascii="Tw Cen MT" w:hAnsi="Tw Cen MT"/>
          <w:i/>
          <w:sz w:val="28"/>
          <w:szCs w:val="28"/>
        </w:rPr>
        <w:t xml:space="preserve"> </w:t>
      </w:r>
      <w:r w:rsidR="00AA4E79" w:rsidRPr="000A255A">
        <w:rPr>
          <w:rFonts w:ascii="Tw Cen MT" w:hAnsi="Tw Cen MT"/>
          <w:i/>
          <w:sz w:val="28"/>
          <w:szCs w:val="28"/>
        </w:rPr>
        <w:t>des ateliers de méditation</w:t>
      </w:r>
      <w:r w:rsidR="00F505A9" w:rsidRPr="000A255A">
        <w:rPr>
          <w:rFonts w:ascii="Tw Cen MT" w:hAnsi="Tw Cen MT"/>
          <w:i/>
          <w:sz w:val="28"/>
          <w:szCs w:val="28"/>
        </w:rPr>
        <w:t xml:space="preserve">, </w:t>
      </w:r>
      <w:r w:rsidR="00AA4E79" w:rsidRPr="000A255A">
        <w:rPr>
          <w:rFonts w:ascii="Tw Cen MT" w:hAnsi="Tw Cen MT"/>
          <w:i/>
          <w:sz w:val="28"/>
          <w:szCs w:val="28"/>
        </w:rPr>
        <w:t>des camps</w:t>
      </w:r>
      <w:r w:rsidR="00F505A9" w:rsidRPr="000A255A">
        <w:rPr>
          <w:rFonts w:ascii="Tw Cen MT" w:hAnsi="Tw Cen MT"/>
          <w:i/>
          <w:sz w:val="28"/>
          <w:szCs w:val="28"/>
        </w:rPr>
        <w:t xml:space="preserve"> ou la constitution de groupe musicaux</w:t>
      </w:r>
      <w:r>
        <w:rPr>
          <w:rFonts w:ascii="Tw Cen MT" w:hAnsi="Tw Cen MT"/>
          <w:i/>
          <w:sz w:val="28"/>
          <w:szCs w:val="28"/>
        </w:rPr>
        <w:t xml:space="preserve"> pour les plus âgés</w:t>
      </w:r>
      <w:r w:rsidR="000E7968">
        <w:rPr>
          <w:rFonts w:ascii="Tw Cen MT" w:hAnsi="Tw Cen MT"/>
          <w:i/>
          <w:sz w:val="28"/>
          <w:szCs w:val="28"/>
        </w:rPr>
        <w:t xml:space="preserve"> ? </w:t>
      </w:r>
      <w:r w:rsidR="00F505A9" w:rsidRPr="000A255A">
        <w:rPr>
          <w:rFonts w:ascii="Tw Cen MT" w:hAnsi="Tw Cen MT"/>
          <w:i/>
          <w:sz w:val="28"/>
          <w:szCs w:val="28"/>
        </w:rPr>
        <w:t xml:space="preserve">Cherchons à </w:t>
      </w:r>
      <w:r w:rsidR="00AA4E79" w:rsidRPr="000A255A">
        <w:rPr>
          <w:rFonts w:ascii="Tw Cen MT" w:hAnsi="Tw Cen MT"/>
          <w:i/>
          <w:sz w:val="28"/>
          <w:szCs w:val="28"/>
        </w:rPr>
        <w:t xml:space="preserve">renforcer et </w:t>
      </w:r>
      <w:r w:rsidR="00F505A9" w:rsidRPr="000A255A">
        <w:rPr>
          <w:rFonts w:ascii="Tw Cen MT" w:hAnsi="Tw Cen MT"/>
          <w:i/>
          <w:sz w:val="28"/>
          <w:szCs w:val="28"/>
        </w:rPr>
        <w:t xml:space="preserve">à </w:t>
      </w:r>
      <w:r w:rsidR="00AA4E79" w:rsidRPr="000A255A">
        <w:rPr>
          <w:rFonts w:ascii="Tw Cen MT" w:hAnsi="Tw Cen MT"/>
          <w:i/>
          <w:sz w:val="28"/>
          <w:szCs w:val="28"/>
        </w:rPr>
        <w:t xml:space="preserve">élargir les activités proposées </w:t>
      </w:r>
      <w:r w:rsidR="000E7968">
        <w:rPr>
          <w:rFonts w:ascii="Tw Cen MT" w:hAnsi="Tw Cen MT"/>
          <w:i/>
          <w:sz w:val="28"/>
          <w:szCs w:val="28"/>
        </w:rPr>
        <w:t>en plus de celles de</w:t>
      </w:r>
      <w:r w:rsidR="00AA4E79" w:rsidRPr="000A255A">
        <w:rPr>
          <w:rFonts w:ascii="Tw Cen MT" w:hAnsi="Tw Cen MT"/>
          <w:i/>
          <w:sz w:val="28"/>
          <w:szCs w:val="28"/>
        </w:rPr>
        <w:t xml:space="preserve"> l’aumônerie</w:t>
      </w:r>
      <w:r w:rsidR="00F505A9" w:rsidRPr="000A255A">
        <w:rPr>
          <w:rFonts w:ascii="Tw Cen MT" w:hAnsi="Tw Cen MT"/>
          <w:i/>
          <w:sz w:val="28"/>
          <w:szCs w:val="28"/>
        </w:rPr>
        <w:t xml:space="preserve"> et </w:t>
      </w:r>
      <w:r w:rsidR="00AA4E79" w:rsidRPr="000A255A">
        <w:rPr>
          <w:rFonts w:ascii="Tw Cen MT" w:hAnsi="Tw Cen MT"/>
          <w:i/>
          <w:sz w:val="28"/>
          <w:szCs w:val="28"/>
        </w:rPr>
        <w:t>construi</w:t>
      </w:r>
      <w:r w:rsidR="00F505A9" w:rsidRPr="000A255A">
        <w:rPr>
          <w:rFonts w:ascii="Tw Cen MT" w:hAnsi="Tw Cen MT"/>
          <w:i/>
          <w:sz w:val="28"/>
          <w:szCs w:val="28"/>
        </w:rPr>
        <w:t xml:space="preserve">sons </w:t>
      </w:r>
      <w:r w:rsidR="00AA4E79" w:rsidRPr="000A255A">
        <w:rPr>
          <w:rFonts w:ascii="Tw Cen MT" w:hAnsi="Tw Cen MT"/>
          <w:i/>
          <w:sz w:val="28"/>
          <w:szCs w:val="28"/>
        </w:rPr>
        <w:t xml:space="preserve">des propositions avec les enfants et </w:t>
      </w:r>
      <w:r>
        <w:rPr>
          <w:rFonts w:ascii="Tw Cen MT" w:hAnsi="Tw Cen MT"/>
          <w:i/>
          <w:sz w:val="28"/>
          <w:szCs w:val="28"/>
        </w:rPr>
        <w:t xml:space="preserve">les </w:t>
      </w:r>
      <w:r w:rsidR="00AA4E79" w:rsidRPr="000A255A">
        <w:rPr>
          <w:rFonts w:ascii="Tw Cen MT" w:hAnsi="Tw Cen MT"/>
          <w:i/>
          <w:sz w:val="28"/>
          <w:szCs w:val="28"/>
        </w:rPr>
        <w:t xml:space="preserve">adolescents eux-mêmes. </w:t>
      </w:r>
      <w:r w:rsidR="00F505A9" w:rsidRPr="000A255A">
        <w:rPr>
          <w:rFonts w:ascii="Tw Cen MT" w:hAnsi="Tw Cen MT"/>
          <w:i/>
          <w:sz w:val="28"/>
          <w:szCs w:val="28"/>
        </w:rPr>
        <w:t xml:space="preserve">De premières idées vous sont proposées. </w:t>
      </w:r>
    </w:p>
    <w:p w14:paraId="36E3B434" w14:textId="2EB9BEBF" w:rsidR="008B4855" w:rsidRPr="00A44599" w:rsidRDefault="00A44599" w:rsidP="009816A5">
      <w:pPr>
        <w:pStyle w:val="Titre3"/>
        <w:numPr>
          <w:ilvl w:val="0"/>
          <w:numId w:val="12"/>
        </w:numPr>
        <w:jc w:val="both"/>
        <w:rPr>
          <w:rFonts w:ascii="Tw Cen MT" w:eastAsiaTheme="minorHAnsi" w:hAnsi="Tw Cen MT" w:cstheme="minorBidi"/>
          <w:b/>
          <w:bCs/>
          <w:iCs/>
          <w:color w:val="auto"/>
          <w:sz w:val="28"/>
          <w:szCs w:val="28"/>
        </w:rPr>
      </w:pPr>
      <w:r>
        <w:rPr>
          <w:rFonts w:ascii="Tw Cen MT" w:eastAsiaTheme="minorHAnsi" w:hAnsi="Tw Cen MT" w:cstheme="minorBidi"/>
          <w:b/>
          <w:bCs/>
          <w:iCs/>
          <w:color w:val="auto"/>
          <w:sz w:val="28"/>
          <w:szCs w:val="28"/>
        </w:rPr>
        <w:t xml:space="preserve">POUR </w:t>
      </w:r>
      <w:r w:rsidRPr="00A44599">
        <w:rPr>
          <w:rFonts w:ascii="Tw Cen MT" w:eastAsiaTheme="minorHAnsi" w:hAnsi="Tw Cen MT" w:cstheme="minorBidi"/>
          <w:b/>
          <w:bCs/>
          <w:iCs/>
          <w:color w:val="auto"/>
          <w:sz w:val="28"/>
          <w:szCs w:val="28"/>
        </w:rPr>
        <w:t>DES ETUDIANTS ET JEUNES ADULTES</w:t>
      </w:r>
    </w:p>
    <w:p w14:paraId="73D8D787" w14:textId="011E6AD3" w:rsidR="008B4855" w:rsidRPr="000A255A" w:rsidRDefault="00F505A9" w:rsidP="009816A5">
      <w:pPr>
        <w:jc w:val="both"/>
        <w:rPr>
          <w:rFonts w:ascii="Tw Cen MT" w:hAnsi="Tw Cen MT"/>
          <w:i/>
          <w:sz w:val="28"/>
          <w:szCs w:val="28"/>
        </w:rPr>
      </w:pPr>
      <w:r w:rsidRPr="000A255A">
        <w:rPr>
          <w:rFonts w:ascii="Tw Cen MT" w:hAnsi="Tw Cen MT"/>
          <w:i/>
          <w:sz w:val="28"/>
          <w:szCs w:val="28"/>
        </w:rPr>
        <w:t>Aucune activité n’est</w:t>
      </w:r>
      <w:r w:rsidR="008B4855" w:rsidRPr="000A255A">
        <w:rPr>
          <w:rFonts w:ascii="Tw Cen MT" w:hAnsi="Tw Cen MT"/>
          <w:i/>
          <w:sz w:val="28"/>
          <w:szCs w:val="28"/>
        </w:rPr>
        <w:t xml:space="preserve"> spécifiquement organisée pour les étudiants</w:t>
      </w:r>
      <w:r w:rsidRPr="000A255A">
        <w:rPr>
          <w:rFonts w:ascii="Tw Cen MT" w:hAnsi="Tw Cen MT"/>
          <w:i/>
          <w:sz w:val="28"/>
          <w:szCs w:val="28"/>
        </w:rPr>
        <w:t xml:space="preserve"> à</w:t>
      </w:r>
      <w:r w:rsidR="008B4855" w:rsidRPr="000A255A">
        <w:rPr>
          <w:rFonts w:ascii="Tw Cen MT" w:hAnsi="Tw Cen MT"/>
          <w:i/>
          <w:sz w:val="28"/>
          <w:szCs w:val="28"/>
        </w:rPr>
        <w:t xml:space="preserve"> Saint Jacques du Haut Pas</w:t>
      </w:r>
      <w:r w:rsidR="000E7968">
        <w:rPr>
          <w:rFonts w:ascii="Tw Cen MT" w:hAnsi="Tw Cen MT"/>
          <w:i/>
          <w:sz w:val="28"/>
          <w:szCs w:val="28"/>
        </w:rPr>
        <w:t xml:space="preserve">. Ils </w:t>
      </w:r>
      <w:r w:rsidRPr="000A255A">
        <w:rPr>
          <w:rFonts w:ascii="Tw Cen MT" w:hAnsi="Tw Cen MT"/>
          <w:i/>
          <w:sz w:val="28"/>
          <w:szCs w:val="28"/>
        </w:rPr>
        <w:t xml:space="preserve">s’adressent </w:t>
      </w:r>
      <w:r w:rsidR="000E7968">
        <w:rPr>
          <w:rFonts w:ascii="Tw Cen MT" w:hAnsi="Tw Cen MT"/>
          <w:i/>
          <w:sz w:val="28"/>
          <w:szCs w:val="28"/>
        </w:rPr>
        <w:t xml:space="preserve">alors </w:t>
      </w:r>
      <w:r w:rsidRPr="000A255A">
        <w:rPr>
          <w:rFonts w:ascii="Tw Cen MT" w:hAnsi="Tw Cen MT"/>
          <w:i/>
          <w:sz w:val="28"/>
          <w:szCs w:val="28"/>
        </w:rPr>
        <w:t>à</w:t>
      </w:r>
      <w:r w:rsidR="008B4855" w:rsidRPr="000A255A">
        <w:rPr>
          <w:rFonts w:ascii="Tw Cen MT" w:hAnsi="Tw Cen MT"/>
          <w:i/>
          <w:sz w:val="28"/>
          <w:szCs w:val="28"/>
        </w:rPr>
        <w:t xml:space="preserve"> Saint Germain des Prés </w:t>
      </w:r>
      <w:r w:rsidR="000E7968">
        <w:rPr>
          <w:rFonts w:ascii="Tw Cen MT" w:hAnsi="Tw Cen MT"/>
          <w:i/>
          <w:sz w:val="28"/>
          <w:szCs w:val="28"/>
        </w:rPr>
        <w:t xml:space="preserve">ou </w:t>
      </w:r>
      <w:r w:rsidR="00261EDE">
        <w:rPr>
          <w:rFonts w:ascii="Tw Cen MT" w:hAnsi="Tw Cen MT"/>
          <w:i/>
          <w:sz w:val="28"/>
          <w:szCs w:val="28"/>
        </w:rPr>
        <w:t xml:space="preserve">à </w:t>
      </w:r>
      <w:r w:rsidR="000E7968">
        <w:rPr>
          <w:rFonts w:ascii="Tw Cen MT" w:hAnsi="Tw Cen MT"/>
          <w:i/>
          <w:sz w:val="28"/>
          <w:szCs w:val="28"/>
        </w:rPr>
        <w:t xml:space="preserve">Saint Sulpice </w:t>
      </w:r>
      <w:r w:rsidR="008B4855" w:rsidRPr="000A255A">
        <w:rPr>
          <w:rFonts w:ascii="Tw Cen MT" w:hAnsi="Tw Cen MT"/>
          <w:i/>
          <w:sz w:val="28"/>
          <w:szCs w:val="28"/>
        </w:rPr>
        <w:t xml:space="preserve">où </w:t>
      </w:r>
      <w:r w:rsidRPr="000A255A">
        <w:rPr>
          <w:rFonts w:ascii="Tw Cen MT" w:hAnsi="Tw Cen MT"/>
          <w:i/>
          <w:sz w:val="28"/>
          <w:szCs w:val="28"/>
        </w:rPr>
        <w:t>une</w:t>
      </w:r>
      <w:r w:rsidR="008B4855" w:rsidRPr="000A255A">
        <w:rPr>
          <w:rFonts w:ascii="Tw Cen MT" w:hAnsi="Tw Cen MT"/>
          <w:i/>
          <w:sz w:val="28"/>
          <w:szCs w:val="28"/>
        </w:rPr>
        <w:t xml:space="preserve"> pastorale les y accueille.</w:t>
      </w:r>
      <w:r w:rsidRPr="000A255A">
        <w:rPr>
          <w:rFonts w:ascii="Tw Cen MT" w:hAnsi="Tw Cen MT"/>
          <w:i/>
          <w:sz w:val="28"/>
          <w:szCs w:val="28"/>
        </w:rPr>
        <w:t xml:space="preserve"> Pour autant notre quartier bénéficie d’une</w:t>
      </w:r>
      <w:r w:rsidR="008B4855" w:rsidRPr="000A255A">
        <w:rPr>
          <w:rFonts w:ascii="Tw Cen MT" w:hAnsi="Tw Cen MT"/>
          <w:i/>
          <w:sz w:val="28"/>
          <w:szCs w:val="28"/>
        </w:rPr>
        <w:t xml:space="preserve"> concentration </w:t>
      </w:r>
      <w:r w:rsidRPr="000A255A">
        <w:rPr>
          <w:rFonts w:ascii="Tw Cen MT" w:hAnsi="Tw Cen MT"/>
          <w:i/>
          <w:sz w:val="28"/>
          <w:szCs w:val="28"/>
        </w:rPr>
        <w:t xml:space="preserve">importante </w:t>
      </w:r>
      <w:r w:rsidR="008B4855" w:rsidRPr="000A255A">
        <w:rPr>
          <w:rFonts w:ascii="Tw Cen MT" w:hAnsi="Tw Cen MT"/>
          <w:i/>
          <w:sz w:val="28"/>
          <w:szCs w:val="28"/>
        </w:rPr>
        <w:t xml:space="preserve">de résidences </w:t>
      </w:r>
      <w:r w:rsidRPr="000A255A">
        <w:rPr>
          <w:rFonts w:ascii="Tw Cen MT" w:hAnsi="Tw Cen MT"/>
          <w:i/>
          <w:sz w:val="28"/>
          <w:szCs w:val="28"/>
        </w:rPr>
        <w:t xml:space="preserve">pour étudiants. Nous proposons </w:t>
      </w:r>
      <w:r w:rsidR="008B4855" w:rsidRPr="000A255A">
        <w:rPr>
          <w:rFonts w:ascii="Tw Cen MT" w:hAnsi="Tw Cen MT"/>
          <w:i/>
          <w:sz w:val="28"/>
          <w:szCs w:val="28"/>
        </w:rPr>
        <w:t>de</w:t>
      </w:r>
      <w:r w:rsidR="00261EDE">
        <w:rPr>
          <w:rFonts w:ascii="Tw Cen MT" w:hAnsi="Tw Cen MT"/>
          <w:i/>
          <w:sz w:val="28"/>
          <w:szCs w:val="28"/>
        </w:rPr>
        <w:t xml:space="preserve"> chercher à</w:t>
      </w:r>
      <w:r w:rsidR="000E7968">
        <w:rPr>
          <w:rFonts w:ascii="Tw Cen MT" w:hAnsi="Tw Cen MT"/>
          <w:i/>
          <w:sz w:val="28"/>
          <w:szCs w:val="28"/>
        </w:rPr>
        <w:t xml:space="preserve"> les accueillir en</w:t>
      </w:r>
      <w:r w:rsidR="008B4855" w:rsidRPr="000A255A">
        <w:rPr>
          <w:rFonts w:ascii="Tw Cen MT" w:hAnsi="Tw Cen MT"/>
          <w:i/>
          <w:sz w:val="28"/>
          <w:szCs w:val="28"/>
        </w:rPr>
        <w:t xml:space="preserve"> </w:t>
      </w:r>
      <w:r w:rsidR="00370E9F">
        <w:rPr>
          <w:rFonts w:ascii="Tw Cen MT" w:hAnsi="Tw Cen MT"/>
          <w:i/>
          <w:sz w:val="28"/>
          <w:szCs w:val="28"/>
        </w:rPr>
        <w:t xml:space="preserve">mettant à leur </w:t>
      </w:r>
      <w:r w:rsidR="009816A5">
        <w:rPr>
          <w:rFonts w:ascii="Tw Cen MT" w:hAnsi="Tw Cen MT"/>
          <w:i/>
          <w:sz w:val="28"/>
          <w:szCs w:val="28"/>
        </w:rPr>
        <w:t>disposition</w:t>
      </w:r>
      <w:r w:rsidRPr="000A255A">
        <w:rPr>
          <w:rFonts w:ascii="Tw Cen MT" w:hAnsi="Tw Cen MT"/>
          <w:i/>
          <w:sz w:val="28"/>
          <w:szCs w:val="28"/>
        </w:rPr>
        <w:t xml:space="preserve"> des activités </w:t>
      </w:r>
      <w:r w:rsidR="008B4855" w:rsidRPr="000A255A">
        <w:rPr>
          <w:rFonts w:ascii="Tw Cen MT" w:hAnsi="Tw Cen MT"/>
          <w:i/>
          <w:sz w:val="28"/>
          <w:szCs w:val="28"/>
        </w:rPr>
        <w:t>convivial</w:t>
      </w:r>
      <w:r w:rsidRPr="000A255A">
        <w:rPr>
          <w:rFonts w:ascii="Tw Cen MT" w:hAnsi="Tw Cen MT"/>
          <w:i/>
          <w:sz w:val="28"/>
          <w:szCs w:val="28"/>
        </w:rPr>
        <w:t>es</w:t>
      </w:r>
      <w:r w:rsidR="008B4855" w:rsidRPr="000A255A">
        <w:rPr>
          <w:rFonts w:ascii="Tw Cen MT" w:hAnsi="Tw Cen MT"/>
          <w:i/>
          <w:sz w:val="28"/>
          <w:szCs w:val="28"/>
        </w:rPr>
        <w:t xml:space="preserve"> et </w:t>
      </w:r>
      <w:r w:rsidRPr="000A255A">
        <w:rPr>
          <w:rFonts w:ascii="Tw Cen MT" w:hAnsi="Tw Cen MT"/>
          <w:i/>
          <w:sz w:val="28"/>
          <w:szCs w:val="28"/>
        </w:rPr>
        <w:t>s</w:t>
      </w:r>
      <w:r w:rsidR="008B4855" w:rsidRPr="000A255A">
        <w:rPr>
          <w:rFonts w:ascii="Tw Cen MT" w:hAnsi="Tw Cen MT"/>
          <w:i/>
          <w:sz w:val="28"/>
          <w:szCs w:val="28"/>
        </w:rPr>
        <w:t>olida</w:t>
      </w:r>
      <w:r w:rsidRPr="000A255A">
        <w:rPr>
          <w:rFonts w:ascii="Tw Cen MT" w:hAnsi="Tw Cen MT"/>
          <w:i/>
          <w:sz w:val="28"/>
          <w:szCs w:val="28"/>
        </w:rPr>
        <w:t>ires qui p</w:t>
      </w:r>
      <w:r w:rsidR="00E74391" w:rsidRPr="000A255A">
        <w:rPr>
          <w:rFonts w:ascii="Tw Cen MT" w:hAnsi="Tw Cen MT"/>
          <w:i/>
          <w:sz w:val="28"/>
          <w:szCs w:val="28"/>
        </w:rPr>
        <w:t>ourraient</w:t>
      </w:r>
      <w:r w:rsidRPr="000A255A">
        <w:rPr>
          <w:rFonts w:ascii="Tw Cen MT" w:hAnsi="Tw Cen MT"/>
          <w:i/>
          <w:sz w:val="28"/>
          <w:szCs w:val="28"/>
        </w:rPr>
        <w:t xml:space="preserve"> répondre à certaines conditions précaires </w:t>
      </w:r>
      <w:r w:rsidR="00261EDE">
        <w:rPr>
          <w:rFonts w:ascii="Tw Cen MT" w:hAnsi="Tw Cen MT"/>
          <w:i/>
          <w:sz w:val="28"/>
          <w:szCs w:val="28"/>
        </w:rPr>
        <w:t xml:space="preserve">pour les </w:t>
      </w:r>
      <w:r w:rsidR="00E74391" w:rsidRPr="000A255A">
        <w:rPr>
          <w:rFonts w:ascii="Tw Cen MT" w:hAnsi="Tw Cen MT"/>
          <w:i/>
          <w:sz w:val="28"/>
          <w:szCs w:val="28"/>
        </w:rPr>
        <w:t>uns ou</w:t>
      </w:r>
      <w:r w:rsidRPr="000A255A">
        <w:rPr>
          <w:rFonts w:ascii="Tw Cen MT" w:hAnsi="Tw Cen MT"/>
          <w:i/>
          <w:sz w:val="28"/>
          <w:szCs w:val="28"/>
        </w:rPr>
        <w:t xml:space="preserve"> permettr</w:t>
      </w:r>
      <w:r w:rsidR="00E74391" w:rsidRPr="000A255A">
        <w:rPr>
          <w:rFonts w:ascii="Tw Cen MT" w:hAnsi="Tw Cen MT"/>
          <w:i/>
          <w:sz w:val="28"/>
          <w:szCs w:val="28"/>
        </w:rPr>
        <w:t xml:space="preserve">e </w:t>
      </w:r>
      <w:r w:rsidR="00261EDE">
        <w:rPr>
          <w:rFonts w:ascii="Tw Cen MT" w:hAnsi="Tw Cen MT"/>
          <w:i/>
          <w:sz w:val="28"/>
          <w:szCs w:val="28"/>
        </w:rPr>
        <w:t>à d’</w:t>
      </w:r>
      <w:r w:rsidR="00E74391" w:rsidRPr="000A255A">
        <w:rPr>
          <w:rFonts w:ascii="Tw Cen MT" w:hAnsi="Tw Cen MT"/>
          <w:i/>
          <w:sz w:val="28"/>
          <w:szCs w:val="28"/>
        </w:rPr>
        <w:t>autres</w:t>
      </w:r>
      <w:r w:rsidRPr="000A255A">
        <w:rPr>
          <w:rFonts w:ascii="Tw Cen MT" w:hAnsi="Tw Cen MT"/>
          <w:i/>
          <w:sz w:val="28"/>
          <w:szCs w:val="28"/>
        </w:rPr>
        <w:t xml:space="preserve"> de </w:t>
      </w:r>
      <w:r w:rsidR="008B4855" w:rsidRPr="000A255A">
        <w:rPr>
          <w:rFonts w:ascii="Tw Cen MT" w:hAnsi="Tw Cen MT"/>
          <w:i/>
          <w:sz w:val="28"/>
          <w:szCs w:val="28"/>
        </w:rPr>
        <w:t>s’</w:t>
      </w:r>
      <w:r w:rsidRPr="000A255A">
        <w:rPr>
          <w:rFonts w:ascii="Tw Cen MT" w:hAnsi="Tw Cen MT"/>
          <w:i/>
          <w:sz w:val="28"/>
          <w:szCs w:val="28"/>
        </w:rPr>
        <w:t xml:space="preserve">intégrer </w:t>
      </w:r>
      <w:r w:rsidR="000E7968">
        <w:rPr>
          <w:rFonts w:ascii="Tw Cen MT" w:hAnsi="Tw Cen MT"/>
          <w:i/>
          <w:sz w:val="28"/>
          <w:szCs w:val="28"/>
        </w:rPr>
        <w:t xml:space="preserve">à notre paroisse </w:t>
      </w:r>
      <w:r w:rsidRPr="000A255A">
        <w:rPr>
          <w:rFonts w:ascii="Tw Cen MT" w:hAnsi="Tw Cen MT"/>
          <w:i/>
          <w:sz w:val="28"/>
          <w:szCs w:val="28"/>
        </w:rPr>
        <w:t xml:space="preserve">comme </w:t>
      </w:r>
      <w:r w:rsidR="008B4855" w:rsidRPr="000A255A">
        <w:rPr>
          <w:rFonts w:ascii="Tw Cen MT" w:hAnsi="Tw Cen MT"/>
          <w:i/>
          <w:sz w:val="28"/>
          <w:szCs w:val="28"/>
        </w:rPr>
        <w:t xml:space="preserve">dans un ‘village’ de quartier. </w:t>
      </w:r>
      <w:r w:rsidR="00E74391" w:rsidRPr="000A255A">
        <w:rPr>
          <w:rFonts w:ascii="Tw Cen MT" w:hAnsi="Tw Cen MT"/>
          <w:i/>
          <w:sz w:val="28"/>
          <w:szCs w:val="28"/>
        </w:rPr>
        <w:t xml:space="preserve">Là aussi le groupe a  des propositions </w:t>
      </w:r>
      <w:r w:rsidR="00261EDE">
        <w:rPr>
          <w:rFonts w:ascii="Tw Cen MT" w:hAnsi="Tw Cen MT"/>
          <w:i/>
          <w:sz w:val="28"/>
          <w:szCs w:val="28"/>
        </w:rPr>
        <w:t>prêtes à discuter.</w:t>
      </w:r>
    </w:p>
    <w:p w14:paraId="5803965C" w14:textId="77777777" w:rsidR="00B06AA1" w:rsidRDefault="00B06AA1" w:rsidP="009816A5">
      <w:pPr>
        <w:jc w:val="both"/>
      </w:pPr>
    </w:p>
    <w:p w14:paraId="1C183EB4" w14:textId="06F4CA17" w:rsidR="00370E9F" w:rsidRDefault="00E74391" w:rsidP="009816A5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w Cen MT" w:eastAsiaTheme="minorHAnsi" w:hAnsi="Tw Cen MT" w:cstheme="minorBidi"/>
          <w:b/>
          <w:bCs/>
        </w:rPr>
      </w:pPr>
      <w:r>
        <w:rPr>
          <w:rFonts w:ascii="Tw Cen MT" w:eastAsiaTheme="minorHAnsi" w:hAnsi="Tw Cen MT" w:cstheme="minorBidi"/>
          <w:b/>
          <w:bCs/>
        </w:rPr>
        <w:t>TRAVAILLONS ENSEMBLE SUR 12 PREMI</w:t>
      </w:r>
      <w:r w:rsidR="00370E9F">
        <w:rPr>
          <w:rFonts w:ascii="Tw Cen MT" w:eastAsiaTheme="minorHAnsi" w:hAnsi="Tw Cen MT" w:cstheme="minorBidi"/>
          <w:b/>
          <w:bCs/>
        </w:rPr>
        <w:t>È</w:t>
      </w:r>
      <w:r>
        <w:rPr>
          <w:rFonts w:ascii="Tw Cen MT" w:eastAsiaTheme="minorHAnsi" w:hAnsi="Tw Cen MT" w:cstheme="minorBidi"/>
          <w:b/>
          <w:bCs/>
        </w:rPr>
        <w:t>RES PROPOSITIONS</w:t>
      </w:r>
      <w:r w:rsidR="000E7968">
        <w:rPr>
          <w:rFonts w:ascii="Tw Cen MT" w:eastAsiaTheme="minorHAnsi" w:hAnsi="Tw Cen MT" w:cstheme="minorBidi"/>
          <w:b/>
          <w:bCs/>
        </w:rPr>
        <w:t xml:space="preserve"> D’ACCUEIL</w:t>
      </w:r>
    </w:p>
    <w:p w14:paraId="15A02149" w14:textId="77F998FD" w:rsidR="00370E9F" w:rsidRDefault="000E7968" w:rsidP="009816A5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w Cen MT" w:eastAsiaTheme="minorHAnsi" w:hAnsi="Tw Cen MT" w:cstheme="minorBidi"/>
          <w:b/>
          <w:bCs/>
        </w:rPr>
      </w:pPr>
      <w:r>
        <w:rPr>
          <w:rFonts w:ascii="Tw Cen MT" w:eastAsiaTheme="minorHAnsi" w:hAnsi="Tw Cen MT" w:cstheme="minorBidi"/>
          <w:b/>
          <w:bCs/>
        </w:rPr>
        <w:t xml:space="preserve">ET </w:t>
      </w:r>
      <w:r w:rsidR="00E74391">
        <w:rPr>
          <w:rFonts w:ascii="Tw Cen MT" w:eastAsiaTheme="minorHAnsi" w:hAnsi="Tw Cen MT" w:cstheme="minorBidi"/>
          <w:b/>
          <w:bCs/>
        </w:rPr>
        <w:t>DE CONVIVIALIT</w:t>
      </w:r>
      <w:r w:rsidR="00370E9F">
        <w:rPr>
          <w:rFonts w:ascii="Tw Cen MT" w:eastAsiaTheme="minorHAnsi" w:hAnsi="Tw Cen MT" w:cstheme="minorBidi"/>
          <w:b/>
          <w:bCs/>
        </w:rPr>
        <w:t>É</w:t>
      </w:r>
      <w:r w:rsidR="00E74391">
        <w:rPr>
          <w:rFonts w:ascii="Tw Cen MT" w:eastAsiaTheme="minorHAnsi" w:hAnsi="Tw Cen MT" w:cstheme="minorBidi"/>
          <w:b/>
          <w:bCs/>
        </w:rPr>
        <w:t xml:space="preserve"> POUR LES </w:t>
      </w:r>
      <w:r>
        <w:rPr>
          <w:rFonts w:ascii="Tw Cen MT" w:eastAsiaTheme="minorHAnsi" w:hAnsi="Tw Cen MT" w:cstheme="minorBidi"/>
          <w:b/>
          <w:bCs/>
        </w:rPr>
        <w:t>JEUNES ENFANTS,</w:t>
      </w:r>
    </w:p>
    <w:p w14:paraId="08D9E843" w14:textId="692A44D9" w:rsidR="00E74391" w:rsidRPr="00272109" w:rsidRDefault="000E7968" w:rsidP="009816A5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w Cen MT" w:eastAsiaTheme="minorHAnsi" w:hAnsi="Tw Cen MT" w:cstheme="minorBidi"/>
          <w:b/>
          <w:bCs/>
        </w:rPr>
      </w:pPr>
      <w:r>
        <w:rPr>
          <w:rFonts w:ascii="Tw Cen MT" w:eastAsiaTheme="minorHAnsi" w:hAnsi="Tw Cen MT" w:cstheme="minorBidi"/>
          <w:b/>
          <w:bCs/>
        </w:rPr>
        <w:t xml:space="preserve">ENFANTS, </w:t>
      </w:r>
      <w:r w:rsidR="00E74391">
        <w:rPr>
          <w:rFonts w:ascii="Tw Cen MT" w:eastAsiaTheme="minorHAnsi" w:hAnsi="Tw Cen MT" w:cstheme="minorBidi"/>
          <w:b/>
          <w:bCs/>
        </w:rPr>
        <w:t>ADOLESCENTS</w:t>
      </w:r>
      <w:r>
        <w:rPr>
          <w:rFonts w:ascii="Tw Cen MT" w:eastAsiaTheme="minorHAnsi" w:hAnsi="Tw Cen MT" w:cstheme="minorBidi"/>
          <w:b/>
          <w:bCs/>
        </w:rPr>
        <w:t xml:space="preserve"> ET</w:t>
      </w:r>
      <w:r w:rsidR="00E74391">
        <w:rPr>
          <w:rFonts w:ascii="Tw Cen MT" w:eastAsiaTheme="minorHAnsi" w:hAnsi="Tw Cen MT" w:cstheme="minorBidi"/>
          <w:b/>
          <w:bCs/>
        </w:rPr>
        <w:t xml:space="preserve"> JEUNES ADULTES</w:t>
      </w:r>
    </w:p>
    <w:p w14:paraId="13C3EAA9" w14:textId="77777777" w:rsidR="00B677D4" w:rsidRDefault="00B677D4" w:rsidP="009816A5">
      <w:pPr>
        <w:jc w:val="both"/>
      </w:pPr>
    </w:p>
    <w:sectPr w:rsidR="00B6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169"/>
    <w:multiLevelType w:val="hybridMultilevel"/>
    <w:tmpl w:val="2D86E338"/>
    <w:lvl w:ilvl="0" w:tplc="B69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399F"/>
    <w:multiLevelType w:val="hybridMultilevel"/>
    <w:tmpl w:val="6D108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6E49"/>
    <w:multiLevelType w:val="hybridMultilevel"/>
    <w:tmpl w:val="1A628738"/>
    <w:lvl w:ilvl="0" w:tplc="BBBCB8A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B1169"/>
    <w:multiLevelType w:val="hybridMultilevel"/>
    <w:tmpl w:val="3984EFC8"/>
    <w:lvl w:ilvl="0" w:tplc="B69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59D4"/>
    <w:multiLevelType w:val="hybridMultilevel"/>
    <w:tmpl w:val="AAFE874E"/>
    <w:lvl w:ilvl="0" w:tplc="B69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7724"/>
    <w:multiLevelType w:val="hybridMultilevel"/>
    <w:tmpl w:val="028614E6"/>
    <w:lvl w:ilvl="0" w:tplc="B69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F76DC"/>
    <w:multiLevelType w:val="hybridMultilevel"/>
    <w:tmpl w:val="66AAEFFE"/>
    <w:lvl w:ilvl="0" w:tplc="B69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61B6"/>
    <w:multiLevelType w:val="hybridMultilevel"/>
    <w:tmpl w:val="7B8AC51A"/>
    <w:lvl w:ilvl="0" w:tplc="B69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966F3"/>
    <w:multiLevelType w:val="hybridMultilevel"/>
    <w:tmpl w:val="9B14D0DA"/>
    <w:lvl w:ilvl="0" w:tplc="B69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B6471"/>
    <w:multiLevelType w:val="hybridMultilevel"/>
    <w:tmpl w:val="096A9736"/>
    <w:lvl w:ilvl="0" w:tplc="B69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E4EB2"/>
    <w:multiLevelType w:val="hybridMultilevel"/>
    <w:tmpl w:val="7ACEA086"/>
    <w:lvl w:ilvl="0" w:tplc="B69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D5BDA"/>
    <w:multiLevelType w:val="hybridMultilevel"/>
    <w:tmpl w:val="F5DC8C3C"/>
    <w:lvl w:ilvl="0" w:tplc="B69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88154">
    <w:abstractNumId w:val="0"/>
  </w:num>
  <w:num w:numId="2" w16cid:durableId="1204714857">
    <w:abstractNumId w:val="5"/>
  </w:num>
  <w:num w:numId="3" w16cid:durableId="1022515658">
    <w:abstractNumId w:val="9"/>
  </w:num>
  <w:num w:numId="4" w16cid:durableId="1178351439">
    <w:abstractNumId w:val="10"/>
  </w:num>
  <w:num w:numId="5" w16cid:durableId="1240603018">
    <w:abstractNumId w:val="4"/>
  </w:num>
  <w:num w:numId="6" w16cid:durableId="297341721">
    <w:abstractNumId w:val="6"/>
  </w:num>
  <w:num w:numId="7" w16cid:durableId="574978270">
    <w:abstractNumId w:val="7"/>
  </w:num>
  <w:num w:numId="8" w16cid:durableId="1410737205">
    <w:abstractNumId w:val="3"/>
  </w:num>
  <w:num w:numId="9" w16cid:durableId="2082485952">
    <w:abstractNumId w:val="11"/>
  </w:num>
  <w:num w:numId="10" w16cid:durableId="474874770">
    <w:abstractNumId w:val="8"/>
  </w:num>
  <w:num w:numId="11" w16cid:durableId="590239869">
    <w:abstractNumId w:val="2"/>
  </w:num>
  <w:num w:numId="12" w16cid:durableId="24657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CE"/>
    <w:rsid w:val="00032433"/>
    <w:rsid w:val="00045680"/>
    <w:rsid w:val="00084E1A"/>
    <w:rsid w:val="000A255A"/>
    <w:rsid w:val="000A2D62"/>
    <w:rsid w:val="000E7968"/>
    <w:rsid w:val="000F1EBF"/>
    <w:rsid w:val="00130FBF"/>
    <w:rsid w:val="002117FD"/>
    <w:rsid w:val="00231444"/>
    <w:rsid w:val="00261EDE"/>
    <w:rsid w:val="002B1A4F"/>
    <w:rsid w:val="002E5619"/>
    <w:rsid w:val="002F2A03"/>
    <w:rsid w:val="002F5A27"/>
    <w:rsid w:val="00306924"/>
    <w:rsid w:val="00370E9F"/>
    <w:rsid w:val="0040739F"/>
    <w:rsid w:val="00492F81"/>
    <w:rsid w:val="004C1E5B"/>
    <w:rsid w:val="00546D97"/>
    <w:rsid w:val="00547FE8"/>
    <w:rsid w:val="005B032A"/>
    <w:rsid w:val="005D678B"/>
    <w:rsid w:val="005E333D"/>
    <w:rsid w:val="00626F54"/>
    <w:rsid w:val="0068503C"/>
    <w:rsid w:val="006A6183"/>
    <w:rsid w:val="006B36E7"/>
    <w:rsid w:val="006F388C"/>
    <w:rsid w:val="00745DD5"/>
    <w:rsid w:val="00770002"/>
    <w:rsid w:val="007941D7"/>
    <w:rsid w:val="007B3788"/>
    <w:rsid w:val="007D556F"/>
    <w:rsid w:val="007E39CE"/>
    <w:rsid w:val="007E3DF3"/>
    <w:rsid w:val="00813B0D"/>
    <w:rsid w:val="008608CF"/>
    <w:rsid w:val="008849A7"/>
    <w:rsid w:val="008B4855"/>
    <w:rsid w:val="008F55DE"/>
    <w:rsid w:val="0090750E"/>
    <w:rsid w:val="0093040E"/>
    <w:rsid w:val="00936C16"/>
    <w:rsid w:val="0093719B"/>
    <w:rsid w:val="00960A27"/>
    <w:rsid w:val="009816A5"/>
    <w:rsid w:val="009D4ECE"/>
    <w:rsid w:val="00A44599"/>
    <w:rsid w:val="00A66614"/>
    <w:rsid w:val="00A86A3B"/>
    <w:rsid w:val="00AA4E79"/>
    <w:rsid w:val="00AA6656"/>
    <w:rsid w:val="00AE040B"/>
    <w:rsid w:val="00B06AA1"/>
    <w:rsid w:val="00B646D8"/>
    <w:rsid w:val="00B677D4"/>
    <w:rsid w:val="00B92561"/>
    <w:rsid w:val="00C6083D"/>
    <w:rsid w:val="00CA68AB"/>
    <w:rsid w:val="00CB5690"/>
    <w:rsid w:val="00CF0FA9"/>
    <w:rsid w:val="00D824CC"/>
    <w:rsid w:val="00D86284"/>
    <w:rsid w:val="00DA3C5D"/>
    <w:rsid w:val="00DC12A9"/>
    <w:rsid w:val="00E74391"/>
    <w:rsid w:val="00EC4AE5"/>
    <w:rsid w:val="00EF6058"/>
    <w:rsid w:val="00F505A9"/>
    <w:rsid w:val="00F87FCF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74EB"/>
  <w15:chartTrackingRefBased/>
  <w15:docId w15:val="{49459597-DFF9-4309-99C9-E422A316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3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3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3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39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9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E39CE"/>
    <w:rPr>
      <w:rFonts w:eastAsiaTheme="minorEastAsia"/>
      <w:color w:val="5A5A5A" w:themeColor="text1" w:themeTint="A5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7E3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E39C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E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E39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lledutableau">
    <w:name w:val="Table Grid"/>
    <w:basedOn w:val="TableauNormal"/>
    <w:uiPriority w:val="39"/>
    <w:rsid w:val="008B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849A7"/>
    <w:pPr>
      <w:spacing w:after="0" w:line="240" w:lineRule="auto"/>
    </w:pPr>
  </w:style>
  <w:style w:type="character" w:customStyle="1" w:styleId="Heading11">
    <w:name w:val="Heading #1|1_"/>
    <w:basedOn w:val="Policepardfaut"/>
    <w:link w:val="Heading110"/>
    <w:rsid w:val="00C6083D"/>
    <w:rPr>
      <w:rFonts w:ascii="Liberation Serif" w:eastAsia="Liberation Serif" w:hAnsi="Liberation Serif" w:cs="Liberation Serif"/>
      <w:b/>
      <w:bCs/>
      <w:sz w:val="40"/>
      <w:szCs w:val="40"/>
    </w:rPr>
  </w:style>
  <w:style w:type="character" w:customStyle="1" w:styleId="Bodytext1">
    <w:name w:val="Body text|1_"/>
    <w:basedOn w:val="Policepardfaut"/>
    <w:link w:val="Bodytext10"/>
    <w:rsid w:val="00C6083D"/>
    <w:rPr>
      <w:rFonts w:ascii="Liberation Serif" w:eastAsia="Liberation Serif" w:hAnsi="Liberation Serif" w:cs="Liberation Serif"/>
      <w:sz w:val="28"/>
      <w:szCs w:val="28"/>
    </w:rPr>
  </w:style>
  <w:style w:type="paragraph" w:customStyle="1" w:styleId="Heading110">
    <w:name w:val="Heading #1|1"/>
    <w:basedOn w:val="Normal"/>
    <w:link w:val="Heading11"/>
    <w:rsid w:val="00C6083D"/>
    <w:pPr>
      <w:widowControl w:val="0"/>
      <w:spacing w:after="460" w:line="240" w:lineRule="auto"/>
      <w:jc w:val="center"/>
      <w:outlineLvl w:val="0"/>
    </w:pPr>
    <w:rPr>
      <w:rFonts w:ascii="Liberation Serif" w:eastAsia="Liberation Serif" w:hAnsi="Liberation Serif" w:cs="Liberation Serif"/>
      <w:b/>
      <w:bCs/>
      <w:sz w:val="40"/>
      <w:szCs w:val="40"/>
    </w:rPr>
  </w:style>
  <w:style w:type="paragraph" w:customStyle="1" w:styleId="Bodytext10">
    <w:name w:val="Body text|1"/>
    <w:basedOn w:val="Normal"/>
    <w:link w:val="Bodytext1"/>
    <w:rsid w:val="00C6083D"/>
    <w:pPr>
      <w:widowControl w:val="0"/>
      <w:spacing w:after="0" w:line="240" w:lineRule="auto"/>
      <w:ind w:firstLine="400"/>
    </w:pPr>
    <w:rPr>
      <w:rFonts w:ascii="Liberation Serif" w:eastAsia="Liberation Serif" w:hAnsi="Liberation Serif" w:cs="Liberation Seri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EREN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JULIA</dc:creator>
  <cp:keywords/>
  <dc:description/>
  <cp:lastModifiedBy>Claire CHAVASSE</cp:lastModifiedBy>
  <cp:revision>3</cp:revision>
  <cp:lastPrinted>2023-04-02T18:10:00Z</cp:lastPrinted>
  <dcterms:created xsi:type="dcterms:W3CDTF">2023-04-04T20:58:00Z</dcterms:created>
  <dcterms:modified xsi:type="dcterms:W3CDTF">2023-05-03T07:07:00Z</dcterms:modified>
</cp:coreProperties>
</file>